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jc w:val="center"/>
        <w:contextualSpacing/>
        <w:rPr>
          <w:rFonts w:ascii="Times New Roman" w:cs="Times New Roman" w:hAnsi="Times New Roman"/>
          <w:b/>
          <w:bCs/>
          <w:sz w:val="24"/>
          <w:szCs w:val="24"/>
        </w:rPr>
      </w:pPr>
      <w:r>
        <w:rPr>
          <w:rFonts w:ascii="Times New Roman" w:cs="Times New Roman" w:hAnsi="Times New Roman"/>
          <w:b/>
          <w:bCs/>
          <w:sz w:val="24"/>
          <w:szCs w:val="24"/>
        </w:rPr>
        <w:t>Proposal of e-Book to Seamus Company</w:t>
      </w:r>
    </w:p>
    <w:p>
      <w:pPr>
        <w:pStyle w:val="style0"/>
        <w:spacing w:after="0" w:lineRule="auto" w:line="480"/>
        <w:ind w:firstLine="720"/>
        <w:jc w:val="center"/>
        <w:contextualSpacing/>
        <w:rPr>
          <w:rFonts w:ascii="Times New Roman" w:cs="Times New Roman" w:hAnsi="Times New Roman"/>
          <w:sz w:val="24"/>
          <w:szCs w:val="24"/>
        </w:rPr>
      </w:pPr>
    </w:p>
    <w:p>
      <w:pPr>
        <w:pStyle w:val="style0"/>
        <w:spacing w:after="0" w:lineRule="auto" w:line="480"/>
        <w:ind w:firstLine="720"/>
        <w:jc w:val="center"/>
        <w:contextualSpacing/>
        <w:rPr>
          <w:rFonts w:ascii="Times New Roman" w:cs="Times New Roman" w:hAnsi="Times New Roman"/>
          <w:sz w:val="24"/>
          <w:szCs w:val="24"/>
        </w:rPr>
      </w:pPr>
      <w:r>
        <w:rPr>
          <w:rFonts w:ascii="Times New Roman" w:cs="Times New Roman" w:hAnsi="Times New Roman"/>
          <w:sz w:val="24"/>
          <w:szCs w:val="24"/>
        </w:rPr>
        <w:t>Name___________________________</w:t>
      </w:r>
    </w:p>
    <w:p>
      <w:pPr>
        <w:pStyle w:val="style0"/>
        <w:spacing w:after="0" w:lineRule="auto" w:line="480"/>
        <w:ind w:firstLine="720"/>
        <w:jc w:val="center"/>
        <w:contextualSpacing/>
        <w:rPr>
          <w:rFonts w:ascii="Times New Roman" w:cs="Times New Roman" w:hAnsi="Times New Roman"/>
          <w:sz w:val="24"/>
          <w:szCs w:val="24"/>
        </w:rPr>
      </w:pPr>
      <w:r>
        <w:rPr>
          <w:rFonts w:ascii="Times New Roman" w:cs="Times New Roman" w:hAnsi="Times New Roman"/>
          <w:sz w:val="24"/>
          <w:szCs w:val="24"/>
        </w:rPr>
        <w:t>BLW, ILW Information Technology</w:t>
      </w:r>
      <w:r>
        <w:rPr>
          <w:rFonts w:ascii="Times New Roman" w:cs="Times New Roman" w:hAnsi="Times New Roman"/>
          <w:sz w:val="24"/>
          <w:szCs w:val="24"/>
        </w:rPr>
        <w:t xml:space="preserve"> Co. Ltd</w:t>
      </w:r>
    </w:p>
    <w:p>
      <w:pPr>
        <w:pStyle w:val="style0"/>
        <w:spacing w:after="0" w:lineRule="auto" w:line="480"/>
        <w:ind w:firstLine="720"/>
        <w:jc w:val="center"/>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Signature: _________________________________</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Date: _____________________________________</w:t>
      </w:r>
    </w:p>
    <w:p>
      <w:pPr>
        <w:pStyle w:val="style0"/>
        <w:spacing w:after="0" w:lineRule="auto" w:line="480"/>
        <w:ind w:firstLine="720"/>
        <w:contextualSpacing/>
        <w:rPr>
          <w:rFonts w:ascii="Times New Roman" w:cs="Times New Roman" w:hAnsi="Times New Roman"/>
          <w:sz w:val="24"/>
          <w:szCs w:val="24"/>
        </w:rPr>
      </w:pPr>
    </w:p>
    <w:p>
      <w:pPr>
        <w:pStyle w:val="style0"/>
        <w:spacing w:after="0" w:lineRule="auto" w:line="480"/>
        <w:ind w:firstLine="720"/>
        <w:contextualSpacing/>
        <w:rPr>
          <w:rFonts w:ascii="Times New Roman" w:cs="Times New Roman" w:hAnsi="Times New Roman"/>
          <w:b/>
          <w:sz w:val="24"/>
          <w:szCs w:val="24"/>
          <w:u w:val="single"/>
        </w:rPr>
      </w:pPr>
    </w:p>
    <w:p>
      <w:pPr>
        <w:pStyle w:val="style0"/>
        <w:spacing w:after="0" w:lineRule="auto" w:line="480"/>
        <w:ind w:firstLine="720"/>
        <w:jc w:val="center"/>
        <w:contextualSpacing/>
        <w:rPr>
          <w:rFonts w:ascii="Times New Roman" w:cs="Times New Roman" w:hAnsi="Times New Roman"/>
          <w:b/>
          <w:bCs/>
          <w:sz w:val="24"/>
          <w:szCs w:val="24"/>
        </w:rPr>
      </w:pPr>
    </w:p>
    <w:p>
      <w:pPr>
        <w:pStyle w:val="style0"/>
        <w:spacing w:after="0" w:lineRule="auto" w:line="480"/>
        <w:ind w:firstLine="720"/>
        <w:jc w:val="center"/>
        <w:contextualSpacing/>
        <w:rPr>
          <w:rFonts w:ascii="Times New Roman" w:cs="Times New Roman" w:hAnsi="Times New Roman"/>
          <w:b/>
          <w:bCs/>
          <w:sz w:val="24"/>
          <w:szCs w:val="24"/>
        </w:rPr>
      </w:pPr>
    </w:p>
    <w:p>
      <w:pPr>
        <w:pStyle w:val="style0"/>
        <w:spacing w:after="0" w:lineRule="auto" w:line="480"/>
        <w:ind w:firstLine="720"/>
        <w:jc w:val="center"/>
        <w:contextualSpacing/>
        <w:rPr>
          <w:rFonts w:ascii="Times New Roman" w:cs="Times New Roman" w:hAnsi="Times New Roman"/>
          <w:b/>
          <w:bCs/>
          <w:sz w:val="24"/>
          <w:szCs w:val="24"/>
        </w:rPr>
      </w:pPr>
    </w:p>
    <w:p>
      <w:pPr>
        <w:pStyle w:val="style0"/>
        <w:spacing w:after="0" w:lineRule="auto" w:line="480"/>
        <w:ind w:firstLine="720"/>
        <w:jc w:val="center"/>
        <w:contextualSpacing/>
        <w:rPr>
          <w:rFonts w:ascii="Times New Roman" w:cs="Times New Roman" w:hAnsi="Times New Roman"/>
          <w:b/>
          <w:bCs/>
          <w:sz w:val="24"/>
          <w:szCs w:val="24"/>
        </w:rPr>
      </w:pPr>
    </w:p>
    <w:p>
      <w:pPr>
        <w:pStyle w:val="style0"/>
        <w:spacing w:after="0" w:lineRule="auto" w:line="480"/>
        <w:contextualSpacing/>
        <w:rPr>
          <w:rFonts w:ascii="Times New Roman" w:cs="Times New Roman" w:hAnsi="Times New Roman"/>
          <w:b/>
          <w:bCs/>
          <w:sz w:val="24"/>
          <w:szCs w:val="24"/>
        </w:rPr>
      </w:pPr>
    </w:p>
    <w:p>
      <w:pPr>
        <w:pStyle w:val="style0"/>
        <w:spacing w:after="20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B. TABLE OF CONTENTS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C. </w:t>
      </w:r>
      <w:r>
        <w:rPr>
          <w:rFonts w:ascii="Times New Roman" w:cs="Times New Roman" w:hAnsi="Times New Roman"/>
          <w:sz w:val="24"/>
          <w:szCs w:val="24"/>
        </w:rPr>
        <w:t>Abstract</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D. Proposal</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1: Proposed Solution</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sz w:val="24"/>
          <w:szCs w:val="24"/>
        </w:rPr>
        <w:t>Reviewed Case Studies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3: Goals, de</w:t>
      </w:r>
      <w:r>
        <w:rPr>
          <w:rFonts w:ascii="Times New Roman" w:cs="Times New Roman" w:hAnsi="Times New Roman"/>
          <w:sz w:val="24"/>
          <w:szCs w:val="24"/>
        </w:rPr>
        <w:t>liverables</w:t>
      </w:r>
      <w:r>
        <w:rPr>
          <w:rFonts w:ascii="Times New Roman" w:cs="Times New Roman" w:hAnsi="Times New Roman"/>
          <w:sz w:val="24"/>
          <w:szCs w:val="24"/>
        </w:rPr>
        <w:t xml:space="preserve"> and objectives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4: Timeline</w:t>
      </w:r>
      <w:r>
        <w:rPr>
          <w:rFonts w:ascii="Times New Roman" w:cs="Times New Roman" w:hAnsi="Times New Roman"/>
          <w:sz w:val="24"/>
          <w:szCs w:val="24"/>
        </w:rPr>
        <w:t xml:space="preserve"> Projected</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5: </w:t>
      </w:r>
      <w:r>
        <w:rPr>
          <w:rFonts w:ascii="Times New Roman" w:cs="Times New Roman" w:hAnsi="Times New Roman"/>
          <w:sz w:val="24"/>
          <w:szCs w:val="24"/>
        </w:rPr>
        <w:t>Requirements</w:t>
      </w:r>
      <w:r>
        <w:rPr>
          <w:rFonts w:ascii="Times New Roman" w:cs="Times New Roman" w:hAnsi="Times New Roman"/>
          <w:sz w:val="24"/>
          <w:szCs w:val="24"/>
        </w:rPr>
        <w:t xml:space="preserve"> and Costs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6: Evaluating project success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E: Justification </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F. Conclusion</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G: APA Sources</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C. Abstract</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Problem summary</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Seamus Company has been running at high costs to produce its grammar books for both the middle and high school students. Even though the technology applied so far has benefited them, it proves highly costly and less efficacious. Therefore, it presents an opportunity for improvement to achieve maximum output with low costs and high efficiency.</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Recommended Solution:</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We would recommend that SC consider including digital e-books on top of the books they are offering currently in their online portfolio. These e-books would be purchased by the readers as digital downloads. By doing so, Seamus Company can reach a larger population of </w:t>
      </w:r>
      <w:r>
        <w:rPr>
          <w:rFonts w:ascii="Times New Roman" w:cs="Times New Roman" w:hAnsi="Times New Roman"/>
          <w:sz w:val="24"/>
          <w:szCs w:val="24"/>
        </w:rPr>
        <w:t>potential buyers who would have had challenges accessing their book stores for hard copies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Browne &amp; Coe, 2012).</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 xml:space="preserve">Benefits </w:t>
      </w:r>
      <w:r>
        <w:rPr>
          <w:rFonts w:ascii="Times New Roman" w:cs="Times New Roman" w:hAnsi="Times New Roman"/>
          <w:b/>
          <w:sz w:val="24"/>
          <w:szCs w:val="24"/>
          <w:u w:val="single"/>
        </w:rPr>
        <w:t>to customers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Digital e-books will enable SC to avail their products to all households count</w:t>
      </w:r>
      <w:r>
        <w:rPr>
          <w:rFonts w:ascii="Times New Roman" w:cs="Times New Roman" w:hAnsi="Times New Roman"/>
          <w:sz w:val="24"/>
          <w:szCs w:val="24"/>
        </w:rPr>
        <w:t>rywide and even internationally. This will</w:t>
      </w:r>
      <w:r>
        <w:rPr>
          <w:rFonts w:ascii="Times New Roman" w:cs="Times New Roman" w:hAnsi="Times New Roman"/>
          <w:sz w:val="24"/>
          <w:szCs w:val="24"/>
        </w:rPr>
        <w:t xml:space="preserve"> enhance the efficacy as customers would do an instant purchase as compared to waiting for de</w:t>
      </w:r>
      <w:r>
        <w:rPr>
          <w:rFonts w:ascii="Times New Roman" w:cs="Times New Roman" w:hAnsi="Times New Roman"/>
          <w:sz w:val="24"/>
          <w:szCs w:val="24"/>
        </w:rPr>
        <w:t>liveries or queuing at the stores waiting to be served</w:t>
      </w:r>
      <w:r>
        <w:rPr>
          <w:rFonts w:ascii="Times New Roman" w:cs="Times New Roman" w:hAnsi="Times New Roman"/>
          <w:sz w:val="24"/>
          <w:szCs w:val="24"/>
        </w:rPr>
        <w:t>.</w:t>
      </w:r>
      <w:r>
        <w:rPr>
          <w:rFonts w:ascii="Times New Roman" w:cs="Times New Roman" w:hAnsi="Times New Roman"/>
          <w:sz w:val="24"/>
          <w:szCs w:val="24"/>
        </w:rPr>
        <w:t xml:space="preserve"> Customers will also be able to check through the collection and find out what is not available, hence saves on their time which would be wasted in case they went to the library to get such information</w:t>
      </w:r>
      <w:r>
        <w:rPr>
          <w:rFonts w:ascii="Times New Roman" w:cs="Times New Roman" w:hAnsi="Times New Roman"/>
          <w:sz w:val="24"/>
          <w:szCs w:val="24"/>
        </w:rPr>
        <w:t>(</w:t>
      </w:r>
      <w:r>
        <w:rPr>
          <w:rFonts w:ascii="Times New Roman" w:cs="Times New Roman" w:hAnsi="Times New Roman"/>
          <w:color w:val="222222"/>
          <w:sz w:val="24"/>
          <w:szCs w:val="24"/>
          <w:shd w:val="clear" w:color="auto" w:fill="ffffff"/>
        </w:rPr>
        <w:t>Browne &amp; Coe, 2012).</w:t>
      </w:r>
      <w:r>
        <w:rPr>
          <w:rFonts w:ascii="Times New Roman" w:cs="Times New Roman" w:hAnsi="Times New Roman"/>
          <w:sz w:val="24"/>
          <w:szCs w:val="24"/>
        </w:rPr>
        <w:t>Customers would enjoy reduced costs of acquisition of the contents, as there would be no need for driving to the stores, resulting in extra costs.</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Project objectives</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ultimate goal is to create a digital platform containing the collection of all the books in the Seamus Company library and ensure its accessibility to all potential readers.</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Funding</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The digital portal set up together with the digitization of the books and materials would need an initial cost estimated at $50430 during the first year and an estimated $400.8 in the subsequent years which would cater for the costs of operation.</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Relevant expertise</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BLW, ILC is an internationally recognized firm for their plus in Information Technology consultancy. It has been helping several small businesses as well as prominent organizations to take advantage of the rising trends in technology as from 1989. Better Business Bureau rates as at A+ which is a similar rating by the Education Department to us. As a company, we have 100% rates of success and give guarantee our customers are assured of elevated profit margins coupled </w:t>
      </w:r>
      <w:r>
        <w:rPr>
          <w:rFonts w:ascii="Times New Roman" w:cs="Times New Roman" w:hAnsi="Times New Roman"/>
          <w:sz w:val="24"/>
          <w:szCs w:val="24"/>
        </w:rPr>
        <w:t>to an overall drop in the expenditure on capital and operation costs. BLW, ILC also has a pull of experts specialized in book digitization to convert them into e-books. This gives us the confidence that we can meet SC expectations and turn them into the best bookselling company with the most popular and famous brands.</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D. Proposal</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1. Proposed solution</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BLW, ILC has been instrumental in working with schools and partners in education since 1990. Due to this cooperation, our company has mastered the understanding of what can do and that which can't in line disseminating materials of education like textbooks. We propose to enhance SC by converting their existing collection of books from their library of sales and make them digital with previews that enable their clients to view, to make this digital library accessible to the public to purchase the e-books for education. We believe that if SC fails to offer these e-books then they stand a potential of low profits.</w:t>
      </w:r>
      <w:r>
        <w:rPr>
          <w:rFonts w:ascii="Times New Roman" w:cs="Times New Roman" w:hAnsi="Times New Roman"/>
          <w:sz w:val="24"/>
          <w:szCs w:val="24"/>
        </w:rPr>
        <w:t xml:space="preserve"> E-book sales in the previous years have become multi-billion businesses making very huge returns annually.</w:t>
      </w:r>
      <w:r>
        <w:rPr>
          <w:rFonts w:ascii="Times New Roman" w:cs="Times New Roman" w:hAnsi="Times New Roman"/>
          <w:color w:val="000000"/>
          <w:sz w:val="24"/>
          <w:szCs w:val="24"/>
        </w:rPr>
        <w:t>From the RFP, Seamus Company struggles to keep high sales of books to increase profit yet with a lucrative business that provides books for sale. We propose to do away with this norm and start on that which will turn around the operations of Seamus Company. Besides digitization of books, our company, by including the book previews, will enable review by potential clients to know the book is suitable. We also plan to make a page for the promotion of the books through an optimized search engine.</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2. Reviewed case studies.</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E-books use has become popular compared to the use of hard copies in recent years with several reasons in place as listed</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Sinclair, 2017). </w:t>
      </w:r>
    </w:p>
    <w:p>
      <w:pPr>
        <w:pStyle w:val="style0"/>
        <w:spacing w:after="0" w:lineRule="auto" w:line="480"/>
        <w:ind w:firstLine="720"/>
        <w:contextualSpacing/>
        <w:rPr>
          <w:rFonts w:ascii="Times New Roman" w:cs="Times New Roman" w:hAnsi="Times New Roman"/>
          <w:sz w:val="24"/>
          <w:szCs w:val="24"/>
        </w:rPr>
      </w:pPr>
    </w:p>
    <w:tbl>
      <w:tblPr>
        <w:tblStyle w:val="style154"/>
        <w:tblW w:w="0" w:type="auto"/>
        <w:tblInd w:w="985" w:type="dxa"/>
        <w:tblLook w:val="04A0" w:firstRow="1" w:lastRow="0" w:firstColumn="1" w:lastColumn="0" w:noHBand="0" w:noVBand="1"/>
      </w:tblPr>
      <w:tblGrid>
        <w:gridCol w:w="5043"/>
        <w:gridCol w:w="2863"/>
      </w:tblGrid>
      <w:tr>
        <w:trPr>
          <w:trHeight w:val="290" w:hRule="atLeast"/>
        </w:trPr>
        <w:tc>
          <w:tcPr>
            <w:tcW w:w="5043" w:type="dxa"/>
            <w:tcBorders/>
          </w:tcPr>
          <w:p>
            <w:pPr>
              <w:pStyle w:val="style0"/>
              <w:tabs>
                <w:tab w:val="left" w:leader="none" w:pos="1211"/>
              </w:tabs>
              <w:spacing w:lineRule="auto" w:line="480"/>
              <w:contextualSpacing/>
              <w:rPr>
                <w:rFonts w:ascii="Times New Roman" w:cs="Times New Roman" w:eastAsia="Times New Roman" w:hAnsi="Times New Roman"/>
                <w:b/>
                <w:sz w:val="24"/>
                <w:szCs w:val="24"/>
              </w:rPr>
            </w:pPr>
            <w:r>
              <w:rPr>
                <w:rFonts w:ascii="Times New Roman" w:cs="Times New Roman" w:eastAsia="Times New Roman" w:hAnsi="Times New Roman"/>
                <w:b/>
                <w:sz w:val="24"/>
                <w:szCs w:val="24"/>
              </w:rPr>
              <w:tab/>
            </w:r>
            <w:r>
              <w:rPr>
                <w:rFonts w:ascii="Times New Roman" w:cs="Times New Roman" w:eastAsia="Times New Roman" w:hAnsi="Times New Roman"/>
                <w:b/>
                <w:sz w:val="24"/>
                <w:szCs w:val="24"/>
              </w:rPr>
              <w:t>Why e-books?</w:t>
            </w:r>
          </w:p>
        </w:tc>
        <w:tc>
          <w:tcPr>
            <w:tcW w:w="2863" w:type="dxa"/>
            <w:tcBorders/>
          </w:tcPr>
          <w:p>
            <w:pPr>
              <w:pStyle w:val="style0"/>
              <w:spacing w:lineRule="auto" w:line="480"/>
              <w:contextualSpacing/>
              <w:rPr>
                <w:rFonts w:ascii="Times New Roman" w:cs="Times New Roman" w:eastAsia="Times New Roman" w:hAnsi="Times New Roman"/>
                <w:b/>
                <w:sz w:val="24"/>
                <w:szCs w:val="24"/>
              </w:rPr>
            </w:pPr>
            <w:r>
              <w:rPr>
                <w:rFonts w:ascii="Times New Roman" w:cs="Times New Roman" w:eastAsia="Times New Roman" w:hAnsi="Times New Roman"/>
                <w:b/>
                <w:sz w:val="24"/>
                <w:szCs w:val="24"/>
              </w:rPr>
              <w:t>Why not physical books?</w:t>
            </w:r>
          </w:p>
        </w:tc>
      </w:tr>
      <w:tr>
        <w:tblPrEx/>
        <w:trPr>
          <w:trHeight w:val="297"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Always available instantly and don't run out of stock</w:t>
            </w:r>
          </w:p>
        </w:tc>
        <w:tc>
          <w:tcPr>
            <w:tcW w:w="286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Can run out of stock</w:t>
            </w:r>
            <w:r>
              <w:rPr>
                <w:rFonts w:ascii="Times New Roman" w:cs="Times New Roman" w:eastAsia="Times New Roman" w:hAnsi="Times New Roman"/>
                <w:sz w:val="24"/>
                <w:szCs w:val="24"/>
              </w:rPr>
              <w:t xml:space="preserve"> on high demands</w:t>
            </w:r>
            <w:r>
              <w:rPr>
                <w:rFonts w:ascii="Times New Roman" w:cs="Times New Roman" w:eastAsia="Times New Roman" w:hAnsi="Times New Roman"/>
                <w:sz w:val="24"/>
                <w:szCs w:val="24"/>
              </w:rPr>
              <w:t xml:space="preserve"> and not instantly available </w:t>
            </w:r>
          </w:p>
        </w:tc>
      </w:tr>
      <w:tr>
        <w:tblPrEx/>
        <w:trPr>
          <w:trHeight w:val="290"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A single e-book reader has several books </w:t>
            </w:r>
          </w:p>
        </w:tc>
        <w:tc>
          <w:tcPr>
            <w:tcW w:w="286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Heavy and bulky</w:t>
            </w:r>
          </w:p>
        </w:tc>
      </w:tr>
      <w:tr>
        <w:tblPrEx/>
        <w:trPr>
          <w:trHeight w:val="297"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Built-in dictionary</w:t>
            </w:r>
          </w:p>
        </w:tc>
        <w:tc>
          <w:tcPr>
            <w:tcW w:w="286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High costs producing</w:t>
            </w:r>
          </w:p>
        </w:tc>
      </w:tr>
      <w:tr>
        <w:tblPrEx/>
        <w:trPr>
          <w:trHeight w:val="587"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Quick digitalized annotation and highlight of sections</w:t>
            </w:r>
          </w:p>
        </w:tc>
        <w:tc>
          <w:tcPr>
            <w:tcW w:w="286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Excessive damage and annotations can reduce the value</w:t>
            </w:r>
          </w:p>
        </w:tc>
      </w:tr>
      <w:tr>
        <w:tblPrEx/>
        <w:trPr>
          <w:trHeight w:val="580"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Quick and easy access for specific info</w:t>
            </w:r>
          </w:p>
        </w:tc>
        <w:tc>
          <w:tcPr>
            <w:tcW w:w="286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Difficult to search and get</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data</w:t>
            </w:r>
          </w:p>
        </w:tc>
      </w:tr>
      <w:tr>
        <w:tblPrEx/>
        <w:trPr>
          <w:trHeight w:val="297"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Easy </w:t>
            </w:r>
            <w:r>
              <w:rPr>
                <w:rFonts w:ascii="Times New Roman" w:cs="Times New Roman" w:eastAsia="Times New Roman" w:hAnsi="Times New Roman"/>
                <w:sz w:val="24"/>
                <w:szCs w:val="24"/>
              </w:rPr>
              <w:t>info sharing</w:t>
            </w:r>
            <w:r>
              <w:rPr>
                <w:rFonts w:ascii="Times New Roman" w:cs="Times New Roman" w:eastAsia="Times New Roman" w:hAnsi="Times New Roman"/>
                <w:sz w:val="24"/>
                <w:szCs w:val="24"/>
              </w:rPr>
              <w:t xml:space="preserve"> between groups </w:t>
            </w:r>
          </w:p>
        </w:tc>
        <w:tc>
          <w:tcPr>
            <w:tcW w:w="2863" w:type="dxa"/>
            <w:tcBorders/>
          </w:tcPr>
          <w:p>
            <w:pPr>
              <w:pStyle w:val="style0"/>
              <w:spacing w:lineRule="auto" w:line="480"/>
              <w:contextualSpacing/>
              <w:rPr>
                <w:rFonts w:ascii="Times New Roman" w:cs="Times New Roman" w:eastAsia="Times New Roman" w:hAnsi="Times New Roman"/>
                <w:sz w:val="24"/>
                <w:szCs w:val="24"/>
              </w:rPr>
            </w:pPr>
          </w:p>
        </w:tc>
      </w:tr>
      <w:tr>
        <w:tblPrEx/>
        <w:trPr>
          <w:trHeight w:val="290"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Ability to include video and audio</w:t>
            </w:r>
          </w:p>
        </w:tc>
        <w:tc>
          <w:tcPr>
            <w:tcW w:w="2863" w:type="dxa"/>
            <w:tcBorders/>
          </w:tcPr>
          <w:p>
            <w:pPr>
              <w:pStyle w:val="style0"/>
              <w:spacing w:lineRule="auto" w:line="480"/>
              <w:contextualSpacing/>
              <w:rPr>
                <w:rFonts w:ascii="Times New Roman" w:cs="Times New Roman" w:eastAsia="Times New Roman" w:hAnsi="Times New Roman"/>
                <w:sz w:val="24"/>
                <w:szCs w:val="24"/>
              </w:rPr>
            </w:pPr>
          </w:p>
        </w:tc>
      </w:tr>
      <w:tr>
        <w:tblPrEx/>
        <w:trPr>
          <w:trHeight w:val="297"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Capabilities of Text-to-Speech</w:t>
            </w:r>
          </w:p>
        </w:tc>
        <w:tc>
          <w:tcPr>
            <w:tcW w:w="2863" w:type="dxa"/>
            <w:tcBorders/>
          </w:tcPr>
          <w:p>
            <w:pPr>
              <w:pStyle w:val="style0"/>
              <w:spacing w:lineRule="auto" w:line="480"/>
              <w:contextualSpacing/>
              <w:rPr>
                <w:rFonts w:ascii="Times New Roman" w:cs="Times New Roman" w:eastAsia="Times New Roman" w:hAnsi="Times New Roman"/>
                <w:sz w:val="24"/>
                <w:szCs w:val="24"/>
              </w:rPr>
            </w:pPr>
          </w:p>
        </w:tc>
      </w:tr>
      <w:tr>
        <w:tblPrEx/>
        <w:trPr>
          <w:trHeight w:val="290" w:hRule="atLeast"/>
        </w:trPr>
        <w:tc>
          <w:tcPr>
            <w:tcW w:w="5043" w:type="dxa"/>
            <w:tcBorders/>
          </w:tcPr>
          <w:p>
            <w:pPr>
              <w:pStyle w:val="style0"/>
              <w:spacing w:lineRule="auto" w:line="480"/>
              <w:contextualSpacing/>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Environmentally friendly </w:t>
            </w:r>
          </w:p>
        </w:tc>
        <w:tc>
          <w:tcPr>
            <w:tcW w:w="2863" w:type="dxa"/>
            <w:tcBorders/>
          </w:tcPr>
          <w:p>
            <w:pPr>
              <w:pStyle w:val="style0"/>
              <w:spacing w:lineRule="auto" w:line="480"/>
              <w:contextualSpacing/>
              <w:rPr>
                <w:rFonts w:ascii="Times New Roman" w:cs="Times New Roman" w:eastAsia="Times New Roman" w:hAnsi="Times New Roman"/>
                <w:sz w:val="24"/>
                <w:szCs w:val="24"/>
              </w:rPr>
            </w:pPr>
          </w:p>
        </w:tc>
      </w:tr>
    </w:tbl>
    <w:p>
      <w:pPr>
        <w:pStyle w:val="style0"/>
        <w:spacing w:after="0" w:lineRule="auto" w:line="480"/>
        <w:contextualSpacing/>
        <w:rPr>
          <w:rFonts w:ascii="Times New Roman" w:cs="Times New Roman" w:hAnsi="Times New Roman"/>
          <w:sz w:val="24"/>
          <w:szCs w:val="24"/>
        </w:rPr>
      </w:pP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Case study one</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Amazon, a book selling company introduced digitalized e-book sales called </w:t>
      </w:r>
      <w:r>
        <w:rPr>
          <w:rFonts w:ascii="Georgia" w:hAnsi="Georgia"/>
          <w:color w:val="353c3f"/>
          <w:shd w:val="clear" w:color="auto" w:fill="ffffff"/>
        </w:rPr>
        <w:t>Kindle e-reader at the end of 2007 and this lead to surge in their books sales such that by 2013, the sales realized accounted for quarter of their entire books sales in the previous years</w:t>
      </w:r>
      <w:r>
        <w:rPr>
          <w:rFonts w:ascii="Georgia" w:hAnsi="Georgia"/>
          <w:color w:val="353c3f"/>
          <w:shd w:val="clear" w:color="auto" w:fill="ffffff"/>
        </w:rPr>
        <w:t xml:space="preserve"> (</w:t>
      </w:r>
      <w:r>
        <w:rPr>
          <w:rFonts w:ascii="Times New Roman" w:cs="Times New Roman" w:hAnsi="Times New Roman"/>
          <w:color w:val="222222"/>
          <w:sz w:val="24"/>
          <w:szCs w:val="24"/>
          <w:shd w:val="clear" w:color="auto" w:fill="ffffff"/>
        </w:rPr>
        <w:t xml:space="preserve">Gilbert, </w:t>
      </w:r>
      <w:r>
        <w:rPr>
          <w:rFonts w:ascii="Times New Roman" w:cs="Times New Roman" w:hAnsi="Times New Roman"/>
          <w:color w:val="222222"/>
          <w:sz w:val="24"/>
          <w:szCs w:val="24"/>
          <w:shd w:val="clear" w:color="auto" w:fill="ffffff"/>
        </w:rPr>
        <w:t>2015)</w:t>
      </w:r>
      <w:r>
        <w:rPr>
          <w:rFonts w:ascii="Georgia" w:hAnsi="Georgia"/>
          <w:color w:val="353c3f"/>
          <w:shd w:val="clear" w:color="auto" w:fill="ffffff"/>
        </w:rPr>
        <w:t>. They priced their books at low and affordable costs that brought concerns of their possibility of crippling mortar and brick booksellers. Their commanding position in sales also raised issues of monopoly power</w:t>
      </w:r>
      <w:r>
        <w:rPr>
          <w:rFonts w:ascii="Georgia" w:hAnsi="Georgia"/>
          <w:color w:val="353c3f"/>
          <w:shd w:val="clear" w:color="auto" w:fill="ffffff"/>
        </w:rPr>
        <w:t xml:space="preserve">, with publishers being at a position of losing their value in the book chain. It is therefore evident that e-books would be responsible for the decline in sales by independent </w:t>
      </w:r>
      <w:r>
        <w:rPr>
          <w:rFonts w:ascii="Georgia" w:hAnsi="Georgia"/>
          <w:color w:val="353c3f"/>
          <w:shd w:val="clear" w:color="auto" w:fill="ffffff"/>
        </w:rPr>
        <w:t>booksellers like Seamus Company, and if they adopt e-books sale they are likely to find competitive ground with Kindle e-reader of Amazon.</w:t>
      </w:r>
      <w:r>
        <w:rPr>
          <w:rFonts w:ascii="Georgia" w:hAnsi="Georgia"/>
          <w:color w:val="353c3f"/>
          <w:shd w:val="clear" w:color="auto" w:fill="ffffff"/>
        </w:rPr>
        <w:t xml:space="preserve">  </w:t>
      </w: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Case study two</w:t>
      </w:r>
    </w:p>
    <w:p>
      <w:pPr>
        <w:pStyle w:val="style0"/>
        <w:spacing w:after="0"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A study of the influence of technology on experience of customers in store involved the convergence of physical and virtual retail spaces. It </w:t>
      </w:r>
      <w:r>
        <w:rPr>
          <w:rFonts w:ascii="Times New Roman" w:cs="Times New Roman" w:hAnsi="Times New Roman"/>
          <w:color w:val="333333"/>
          <w:sz w:val="24"/>
          <w:szCs w:val="24"/>
          <w:shd w:val="clear" w:color="auto" w:fill="ffffff"/>
        </w:rPr>
        <w:t>examines the effective integration of online within the offline physical store in one holistic shopping experience in the fashion sector</w:t>
      </w:r>
      <w:r>
        <w:rPr>
          <w:rFonts w:ascii="Times New Roman" w:cs="Times New Roman" w:hAnsi="Times New Roman"/>
          <w:color w:val="333333"/>
          <w:sz w:val="24"/>
          <w:szCs w:val="24"/>
          <w:shd w:val="clear" w:color="auto" w:fill="ffffff"/>
        </w:rPr>
        <w:t xml:space="preserve"> (</w:t>
      </w:r>
      <w:r>
        <w:rPr>
          <w:rFonts w:ascii="Times New Roman" w:cs="Times New Roman" w:hAnsi="Times New Roman"/>
          <w:color w:val="222222"/>
          <w:sz w:val="24"/>
          <w:szCs w:val="24"/>
          <w:shd w:val="clear" w:color="auto" w:fill="ffffff"/>
        </w:rPr>
        <w:t>Al</w:t>
      </w:r>
      <w:r>
        <w:rPr>
          <w:rFonts w:ascii="Times New Roman" w:cs="Times New Roman" w:hAnsi="Times New Roman"/>
          <w:color w:val="222222"/>
          <w:sz w:val="24"/>
          <w:szCs w:val="24"/>
          <w:shd w:val="clear" w:color="auto" w:fill="ffffff"/>
        </w:rPr>
        <w:t xml:space="preserve">exander, et al., </w:t>
      </w:r>
      <w:r>
        <w:rPr>
          <w:rFonts w:ascii="Times New Roman" w:cs="Times New Roman" w:hAnsi="Times New Roman"/>
          <w:color w:val="222222"/>
          <w:sz w:val="24"/>
          <w:szCs w:val="24"/>
          <w:shd w:val="clear" w:color="auto" w:fill="ffffff"/>
        </w:rPr>
        <w:t>2017)</w:t>
      </w:r>
      <w:r>
        <w:rPr>
          <w:rFonts w:ascii="Times New Roman" w:cs="Times New Roman" w:hAnsi="Times New Roman"/>
          <w:color w:val="333333"/>
          <w:sz w:val="24"/>
          <w:szCs w:val="24"/>
          <w:shd w:val="clear" w:color="auto" w:fill="ffffff"/>
        </w:rPr>
        <w:t>. The result is that customers who had smart phones got motivated by the need for efficient, speedy and convenient shopping experience which they realized by purchasing goods online from the retailers.</w:t>
      </w:r>
      <w:r>
        <w:rPr>
          <w:rFonts w:ascii="Times New Roman" w:cs="Times New Roman" w:hAnsi="Times New Roman"/>
          <w:color w:val="333333"/>
          <w:sz w:val="24"/>
          <w:szCs w:val="24"/>
          <w:shd w:val="clear" w:color="auto" w:fill="ffffff"/>
        </w:rPr>
        <w:t xml:space="preserve"> By adopting digitization, SC can therefore provide efficient and speedy delivery of the books to their customers. </w:t>
      </w:r>
    </w:p>
    <w:p>
      <w:pPr>
        <w:pStyle w:val="style0"/>
        <w:spacing w:after="0" w:lineRule="auto" w:line="480"/>
        <w:contextualSpacing/>
        <w:rPr>
          <w:rStyle w:val="style87"/>
          <w:rFonts w:ascii="Times New Roman" w:cs="Times New Roman" w:hAnsi="Times New Roman"/>
          <w:sz w:val="24"/>
          <w:szCs w:val="24"/>
          <w:u w:val="single"/>
        </w:rPr>
      </w:pPr>
      <w:r>
        <w:rPr>
          <w:rStyle w:val="style87"/>
          <w:rFonts w:ascii="Times New Roman" w:cs="Times New Roman" w:hAnsi="Times New Roman"/>
          <w:sz w:val="24"/>
          <w:szCs w:val="24"/>
          <w:u w:val="single"/>
        </w:rPr>
        <w:t>Case study three</w:t>
      </w:r>
    </w:p>
    <w:p>
      <w:pPr>
        <w:pStyle w:val="style0"/>
        <w:spacing w:after="0" w:lineRule="auto" w:line="480"/>
        <w:ind w:firstLine="720"/>
        <w:contextualSpacing/>
        <w:rPr>
          <w:rStyle w:val="style87"/>
          <w:rFonts w:ascii="Times New Roman" w:cs="Times New Roman" w:hAnsi="Times New Roman"/>
          <w:b w:val="false"/>
          <w:sz w:val="24"/>
          <w:szCs w:val="24"/>
        </w:rPr>
      </w:pPr>
      <w:r>
        <w:rPr>
          <w:rStyle w:val="style87"/>
          <w:rFonts w:ascii="Times New Roman" w:cs="Times New Roman" w:hAnsi="Times New Roman"/>
          <w:b w:val="false"/>
          <w:sz w:val="24"/>
          <w:szCs w:val="24"/>
        </w:rPr>
        <w:t>A case study of Malaysian company on the benefits and challenges of e-business compares traditional procurements and sales to the use of online sales. It is interesting to note that the activities like negotiations, ordering and post purchase review just prove how technological advance are playing a key role in the changes in customer behavior. Something worth noting is that online business enhances the connectivity between a company and different potential customers which would in turn increase their market space</w:t>
      </w:r>
      <w:r>
        <w:rPr>
          <w:rStyle w:val="style87"/>
          <w:rFonts w:ascii="Times New Roman" w:cs="Times New Roman" w:hAnsi="Times New Roman"/>
          <w:b w:val="false"/>
          <w:sz w:val="24"/>
          <w:szCs w:val="24"/>
        </w:rPr>
        <w:t xml:space="preserve"> (</w:t>
      </w:r>
      <w:r>
        <w:rPr>
          <w:rFonts w:ascii="Times New Roman" w:cs="Times New Roman" w:hAnsi="Times New Roman"/>
          <w:color w:val="222222"/>
          <w:sz w:val="24"/>
          <w:szCs w:val="24"/>
          <w:shd w:val="clear" w:color="auto" w:fill="ffffff"/>
        </w:rPr>
        <w:t xml:space="preserve">Mohd, et al., </w:t>
      </w:r>
      <w:r>
        <w:rPr>
          <w:rFonts w:ascii="Times New Roman" w:cs="Times New Roman" w:hAnsi="Times New Roman"/>
          <w:color w:val="222222"/>
          <w:sz w:val="24"/>
          <w:szCs w:val="24"/>
          <w:shd w:val="clear" w:color="auto" w:fill="ffffff"/>
        </w:rPr>
        <w:t>2016)</w:t>
      </w:r>
      <w:r>
        <w:rPr>
          <w:rStyle w:val="style87"/>
          <w:rFonts w:ascii="Times New Roman" w:cs="Times New Roman" w:hAnsi="Times New Roman"/>
          <w:b w:val="false"/>
          <w:sz w:val="24"/>
          <w:szCs w:val="24"/>
        </w:rPr>
        <w:t>. Companies are also likely to undergo low costs through advertisements and distribution as compared to their traditional trends</w:t>
      </w:r>
      <w:r>
        <w:rPr>
          <w:rStyle w:val="style87"/>
          <w:rFonts w:ascii="Times New Roman" w:cs="Times New Roman" w:hAnsi="Times New Roman"/>
          <w:b w:val="false"/>
          <w:sz w:val="24"/>
          <w:szCs w:val="24"/>
        </w:rPr>
        <w:t>. We therefore, encourage SC to adopt e-book sales as costs incurred in distribution and advertisement in addition to maintenance of their libraries will be cut down.</w:t>
      </w:r>
    </w:p>
    <w:p>
      <w:pPr>
        <w:pStyle w:val="style94"/>
        <w:spacing w:before="0" w:beforeAutospacing="false" w:after="0" w:afterAutospacing="false" w:lineRule="auto" w:line="480"/>
        <w:contextualSpacing/>
        <w:rPr>
          <w:b/>
          <w:u w:val="single"/>
        </w:rPr>
      </w:pPr>
      <w:r>
        <w:rPr>
          <w:b/>
          <w:u w:val="single"/>
        </w:rPr>
        <w:t>3. Accomplishment of goals</w:t>
      </w:r>
      <w:r>
        <w:rPr>
          <w:b/>
          <w:u w:val="single"/>
        </w:rPr>
        <w:t>, deliverables, and objectives</w:t>
      </w:r>
    </w:p>
    <w:p>
      <w:pPr>
        <w:pStyle w:val="style94"/>
        <w:spacing w:before="0" w:beforeAutospacing="false" w:after="0" w:afterAutospacing="false" w:lineRule="auto" w:line="480"/>
        <w:contextualSpacing/>
        <w:rPr/>
      </w:pPr>
      <w:r>
        <w:t>The goal is to improve profits and turn SC into a recognized international corporation through the following objectives</w:t>
      </w:r>
    </w:p>
    <w:p>
      <w:pPr>
        <w:pStyle w:val="style94"/>
        <w:numPr>
          <w:ilvl w:val="0"/>
          <w:numId w:val="1"/>
        </w:numPr>
        <w:spacing w:before="0" w:beforeAutospacing="false" w:after="0" w:afterAutospacing="false" w:lineRule="auto" w:line="480"/>
        <w:contextualSpacing/>
        <w:rPr/>
      </w:pPr>
      <w:r>
        <w:t>Digitalize the collection of books in SC library to broaden their reach to international customers who have access to computers.</w:t>
      </w:r>
    </w:p>
    <w:p>
      <w:pPr>
        <w:pStyle w:val="style94"/>
        <w:spacing w:before="0" w:beforeAutospacing="false" w:after="0" w:afterAutospacing="false" w:lineRule="auto" w:line="480"/>
        <w:ind w:left="720"/>
        <w:contextualSpacing/>
        <w:rPr/>
      </w:pPr>
      <w:r>
        <w:t xml:space="preserve">Deliverable as we will engage our experienced experts in structuring and converting the </w:t>
      </w:r>
      <w:r>
        <w:t xml:space="preserve">present </w:t>
      </w:r>
      <w:r>
        <w:t>collection into e-books.</w:t>
      </w:r>
    </w:p>
    <w:p>
      <w:pPr>
        <w:pStyle w:val="style94"/>
        <w:numPr>
          <w:ilvl w:val="0"/>
          <w:numId w:val="1"/>
        </w:numPr>
        <w:spacing w:before="0" w:beforeAutospacing="false" w:after="0" w:afterAutospacing="false" w:lineRule="auto" w:line="480"/>
        <w:contextualSpacing/>
        <w:rPr/>
      </w:pPr>
      <w:r>
        <w:t>Eliminate some of their collections like comic videos which are not giving back profits, but instead losses.</w:t>
      </w:r>
    </w:p>
    <w:p>
      <w:pPr>
        <w:pStyle w:val="style94"/>
        <w:spacing w:before="0" w:beforeAutospacing="false" w:after="0" w:afterAutospacing="false" w:lineRule="auto" w:line="480"/>
        <w:ind w:left="720"/>
        <w:contextualSpacing/>
        <w:rPr/>
      </w:pPr>
      <w:r>
        <w:t xml:space="preserve">Deliverable as we will put in place the marketing team to halt the acquisition of the same while focusing on faster disposal of the already available at discounted prices </w:t>
      </w:r>
    </w:p>
    <w:p>
      <w:pPr>
        <w:pStyle w:val="style94"/>
        <w:numPr>
          <w:ilvl w:val="0"/>
          <w:numId w:val="1"/>
        </w:numPr>
        <w:spacing w:before="0" w:beforeAutospacing="false" w:after="0" w:afterAutospacing="false" w:lineRule="auto" w:line="480"/>
        <w:contextualSpacing/>
        <w:rPr/>
      </w:pPr>
      <w:r>
        <w:t xml:space="preserve">Optimize the SC web from the RFP and form a virtual one for their customers (new-web based platform). </w:t>
      </w:r>
    </w:p>
    <w:p>
      <w:pPr>
        <w:pStyle w:val="style94"/>
        <w:spacing w:before="0" w:beforeAutospacing="false" w:after="0" w:afterAutospacing="false" w:lineRule="auto" w:line="480"/>
        <w:ind w:left="720"/>
        <w:contextualSpacing/>
        <w:rPr/>
      </w:pPr>
      <w:r>
        <w:t xml:space="preserve">Deliverable </w:t>
      </w:r>
      <w:r>
        <w:t>as pool web developers</w:t>
      </w:r>
      <w:r>
        <w:t xml:space="preserve"> </w:t>
      </w:r>
      <w:r>
        <w:t>together with</w:t>
      </w:r>
      <w:r>
        <w:t xml:space="preserve"> designers will create databases and software developers will introduce the end of chapter questions</w:t>
      </w:r>
      <w:r>
        <w:t xml:space="preserve"> (</w:t>
      </w:r>
      <w:r>
        <w:rPr>
          <w:color w:val="222222"/>
          <w:shd w:val="clear" w:color="auto" w:fill="ffffff"/>
        </w:rPr>
        <w:t>Jharotia</w:t>
      </w:r>
      <w:r>
        <w:rPr>
          <w:color w:val="222222"/>
          <w:shd w:val="clear" w:color="auto" w:fill="ffffff"/>
        </w:rPr>
        <w:t>).</w:t>
      </w:r>
    </w:p>
    <w:p>
      <w:pPr>
        <w:pStyle w:val="style94"/>
        <w:spacing w:before="0" w:beforeAutospacing="false" w:after="0" w:afterAutospacing="false" w:lineRule="auto" w:line="480"/>
        <w:contextualSpacing/>
        <w:rPr>
          <w:b/>
          <w:u w:val="single"/>
        </w:rPr>
      </w:pPr>
      <w:r>
        <w:rPr>
          <w:b/>
          <w:u w:val="single"/>
        </w:rPr>
        <w:t>4.</w:t>
      </w:r>
      <w:r>
        <w:rPr>
          <w:b/>
          <w:u w:val="single"/>
        </w:rPr>
        <w:t xml:space="preserve"> Projected timelines </w:t>
      </w:r>
    </w:p>
    <w:tbl>
      <w:tblPr>
        <w:tblStyle w:val="style154"/>
        <w:tblW w:w="10260" w:type="dxa"/>
        <w:jc w:val="center"/>
        <w:tblLook w:val="04A0" w:firstRow="1" w:lastRow="0" w:firstColumn="1" w:lastColumn="0" w:noHBand="0" w:noVBand="1"/>
      </w:tblPr>
      <w:tblGrid>
        <w:gridCol w:w="2790"/>
        <w:gridCol w:w="2160"/>
        <w:gridCol w:w="2340"/>
        <w:gridCol w:w="2970"/>
      </w:tblGrid>
      <w:tr>
        <w:trPr>
          <w:jc w:val="center"/>
        </w:trPr>
        <w:tc>
          <w:tcPr>
            <w:tcW w:w="2790"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Deliverable</w:t>
            </w:r>
          </w:p>
        </w:tc>
        <w:tc>
          <w:tcPr>
            <w:tcW w:w="2160"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Duration</w:t>
            </w:r>
          </w:p>
        </w:tc>
        <w:tc>
          <w:tcPr>
            <w:tcW w:w="2340"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Start Date</w:t>
            </w:r>
          </w:p>
        </w:tc>
        <w:tc>
          <w:tcPr>
            <w:tcW w:w="2970"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End Date</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 xml:space="preserve"> Gathering information on the extinction of textbooks</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11/1/20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Specialized designers structuring e-books</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11/5/20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11/7/20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Conversion of physical collections to digital forms</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13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11/7/20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11/20/20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Web developers and designers conduct the </w:t>
            </w:r>
            <w:r>
              <w:rPr>
                <w:rFonts w:ascii="Times New Roman" w:cs="Times New Roman" w:hAnsi="Times New Roman"/>
                <w:sz w:val="24"/>
                <w:szCs w:val="24"/>
              </w:rPr>
              <w:t>creation of a database</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11/20/20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11/25/20</w:t>
            </w:r>
          </w:p>
        </w:tc>
      </w:tr>
      <w:tr>
        <w:tblPrEx/>
        <w:trPr>
          <w:trHeight w:val="872" w:hRule="atLeast"/>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Introducing the end of chapter tests and questions.</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11/25/20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11/28/20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Halt purchase of old merchandise </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11/28/20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12/04/20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Dispose of merchandise at discounts to finish them</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12/04/18</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12/19/18</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Test for validity, the functionality of the web</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12/19/20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12/21/20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The initial version of the web release for a test</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12/21/20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12/26/20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Make changes on web-based on client feedback</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 day</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12/26/</w:t>
            </w:r>
            <w:r>
              <w:rPr>
                <w:rFonts w:ascii="Times New Roman" w:cs="Times New Roman" w:hAnsi="Times New Roman"/>
                <w:sz w:val="24"/>
                <w:szCs w:val="24"/>
              </w:rPr>
              <w:t>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12/27/</w:t>
            </w:r>
            <w:r>
              <w:rPr>
                <w:rFonts w:ascii="Times New Roman" w:cs="Times New Roman" w:hAnsi="Times New Roman"/>
                <w:sz w:val="24"/>
                <w:szCs w:val="24"/>
              </w:rPr>
              <w:t>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Release </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14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12/27/</w:t>
            </w:r>
            <w:r>
              <w:rPr>
                <w:rFonts w:ascii="Times New Roman" w:cs="Times New Roman" w:hAnsi="Times New Roman"/>
                <w:sz w:val="24"/>
                <w:szCs w:val="24"/>
              </w:rPr>
              <w:t>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r>
              <w:rPr>
                <w:rFonts w:ascii="Times New Roman" w:cs="Times New Roman" w:hAnsi="Times New Roman"/>
                <w:sz w:val="24"/>
                <w:szCs w:val="24"/>
              </w:rPr>
              <w:t>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Alter web-based on all feedbacks</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w:t>
            </w:r>
            <w:r>
              <w:rPr>
                <w:rFonts w:ascii="Times New Roman" w:cs="Times New Roman" w:hAnsi="Times New Roman"/>
                <w:sz w:val="24"/>
                <w:szCs w:val="24"/>
              </w:rPr>
              <w:t xml:space="preserve"> days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1/10/</w:t>
            </w:r>
            <w:r>
              <w:rPr>
                <w:rFonts w:ascii="Times New Roman" w:cs="Times New Roman" w:hAnsi="Times New Roman"/>
                <w:sz w:val="24"/>
                <w:szCs w:val="24"/>
              </w:rPr>
              <w:t>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1/14</w:t>
            </w:r>
            <w:r>
              <w:rPr>
                <w:rFonts w:ascii="Times New Roman" w:cs="Times New Roman" w:hAnsi="Times New Roman"/>
                <w:sz w:val="24"/>
                <w:szCs w:val="24"/>
              </w:rPr>
              <w:t>/</w:t>
            </w:r>
            <w:r>
              <w:rPr>
                <w:rFonts w:ascii="Times New Roman" w:cs="Times New Roman" w:hAnsi="Times New Roman"/>
                <w:sz w:val="24"/>
                <w:szCs w:val="24"/>
              </w:rPr>
              <w:t>20</w:t>
            </w:r>
          </w:p>
        </w:tc>
      </w:tr>
      <w:tr>
        <w:tblPrEx/>
        <w:trPr>
          <w:jc w:val="center"/>
        </w:trPr>
        <w:tc>
          <w:tcPr>
            <w:tcW w:w="279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P</w:t>
            </w:r>
            <w:r>
              <w:rPr>
                <w:rFonts w:ascii="Times New Roman" w:cs="Times New Roman" w:hAnsi="Times New Roman"/>
                <w:sz w:val="24"/>
                <w:szCs w:val="24"/>
              </w:rPr>
              <w:t xml:space="preserve">roject </w:t>
            </w:r>
            <w:r>
              <w:rPr>
                <w:rFonts w:ascii="Times New Roman" w:cs="Times New Roman" w:hAnsi="Times New Roman"/>
                <w:sz w:val="24"/>
                <w:szCs w:val="24"/>
              </w:rPr>
              <w:t>accomplished</w:t>
            </w:r>
            <w:r>
              <w:rPr>
                <w:rFonts w:ascii="Times New Roman" w:cs="Times New Roman" w:hAnsi="Times New Roman"/>
                <w:sz w:val="24"/>
                <w:szCs w:val="24"/>
              </w:rPr>
              <w:t>(Final Release)</w:t>
            </w:r>
          </w:p>
        </w:tc>
        <w:tc>
          <w:tcPr>
            <w:tcW w:w="216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2</w:t>
            </w:r>
            <w:r>
              <w:rPr>
                <w:rFonts w:ascii="Times New Roman" w:cs="Times New Roman" w:hAnsi="Times New Roman"/>
                <w:sz w:val="24"/>
                <w:szCs w:val="24"/>
              </w:rPr>
              <w:t xml:space="preserve"> day</w:t>
            </w:r>
            <w:r>
              <w:rPr>
                <w:rFonts w:ascii="Times New Roman" w:cs="Times New Roman" w:hAnsi="Times New Roman"/>
                <w:sz w:val="24"/>
                <w:szCs w:val="24"/>
              </w:rPr>
              <w:t>s</w:t>
            </w:r>
          </w:p>
        </w:tc>
        <w:tc>
          <w:tcPr>
            <w:tcW w:w="234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1/14</w:t>
            </w:r>
            <w:r>
              <w:rPr>
                <w:rFonts w:ascii="Times New Roman" w:cs="Times New Roman" w:hAnsi="Times New Roman"/>
                <w:sz w:val="24"/>
                <w:szCs w:val="24"/>
              </w:rPr>
              <w:t>/</w:t>
            </w:r>
            <w:r>
              <w:rPr>
                <w:rFonts w:ascii="Times New Roman" w:cs="Times New Roman" w:hAnsi="Times New Roman"/>
                <w:sz w:val="24"/>
                <w:szCs w:val="24"/>
              </w:rPr>
              <w:t>20</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1/16/</w:t>
            </w:r>
            <w:r>
              <w:rPr>
                <w:rFonts w:ascii="Times New Roman" w:cs="Times New Roman" w:hAnsi="Times New Roman"/>
                <w:sz w:val="24"/>
                <w:szCs w:val="24"/>
              </w:rPr>
              <w:t>20</w:t>
            </w:r>
          </w:p>
        </w:tc>
      </w:tr>
    </w:tbl>
    <w:p>
      <w:pPr>
        <w:pStyle w:val="style94"/>
        <w:spacing w:before="0" w:beforeAutospacing="false" w:after="0" w:afterAutospacing="false" w:lineRule="auto" w:line="480"/>
        <w:contextualSpacing/>
        <w:rPr/>
      </w:pPr>
    </w:p>
    <w:p>
      <w:pPr>
        <w:pStyle w:val="style0"/>
        <w:spacing w:after="0"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 xml:space="preserve">5. Resources and costs </w:t>
      </w:r>
    </w:p>
    <w:p>
      <w:pPr>
        <w:pStyle w:val="style0"/>
        <w:spacing w:after="0" w:lineRule="auto" w:line="480"/>
        <w:contextualSpacing/>
        <w:rPr>
          <w:rFonts w:ascii="Times New Roman" w:cs="Times New Roman" w:hAnsi="Times New Roman"/>
          <w:sz w:val="24"/>
          <w:szCs w:val="24"/>
        </w:rPr>
      </w:pPr>
      <w:r>
        <w:rPr>
          <w:rFonts w:ascii="Times New Roman" w:cs="Times New Roman" w:hAnsi="Times New Roman"/>
          <w:sz w:val="24"/>
          <w:szCs w:val="24"/>
        </w:rPr>
        <w:t>The project requirements and costs are summarized in the table below:</w:t>
      </w:r>
    </w:p>
    <w:p>
      <w:pPr>
        <w:pStyle w:val="style0"/>
        <w:spacing w:after="0" w:lineRule="auto" w:line="480"/>
        <w:jc w:val="center"/>
        <w:contextualSpacing/>
        <w:rPr>
          <w:rFonts w:ascii="Times New Roman" w:cs="Times New Roman" w:hAnsi="Times New Roman"/>
          <w:sz w:val="24"/>
          <w:szCs w:val="24"/>
        </w:rPr>
      </w:pPr>
    </w:p>
    <w:tbl>
      <w:tblPr>
        <w:tblStyle w:val="style154"/>
        <w:tblW w:w="0" w:type="auto"/>
        <w:tblLook w:val="04A0" w:firstRow="1" w:lastRow="0" w:firstColumn="1" w:lastColumn="0" w:noHBand="0" w:noVBand="1"/>
      </w:tblPr>
      <w:tblGrid>
        <w:gridCol w:w="2337"/>
        <w:gridCol w:w="2337"/>
        <w:gridCol w:w="2338"/>
        <w:gridCol w:w="2338"/>
      </w:tblGrid>
      <w:tr>
        <w:trPr/>
        <w:tc>
          <w:tcPr>
            <w:tcW w:w="2337"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Labor Cost</w:t>
            </w:r>
          </w:p>
        </w:tc>
        <w:tc>
          <w:tcPr>
            <w:tcW w:w="2337"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Rate/ Hour (10 hours daily</w:t>
            </w:r>
            <w:r>
              <w:rPr>
                <w:rFonts w:ascii="Times New Roman" w:cs="Times New Roman" w:hAnsi="Times New Roman"/>
                <w:b/>
                <w:sz w:val="24"/>
                <w:szCs w:val="24"/>
              </w:rPr>
              <w:t>)</w:t>
            </w:r>
          </w:p>
        </w:tc>
        <w:tc>
          <w:tcPr>
            <w:tcW w:w="2338" w:type="dxa"/>
            <w:tcBorders/>
            <w:shd w:val="clear" w:color="auto" w:fill="d9d9d9"/>
          </w:tcPr>
          <w:p>
            <w:pPr>
              <w:pStyle w:val="style0"/>
              <w:spacing w:lineRule="auto" w:line="480"/>
              <w:contextualSpacing/>
              <w:rPr>
                <w:rFonts w:ascii="Times New Roman" w:cs="Times New Roman" w:hAnsi="Times New Roman"/>
                <w:b/>
                <w:sz w:val="24"/>
                <w:szCs w:val="24"/>
              </w:rPr>
            </w:pPr>
            <w:r>
              <w:rPr>
                <w:rFonts w:ascii="Times New Roman" w:cs="Times New Roman" w:hAnsi="Times New Roman"/>
                <w:b/>
                <w:sz w:val="24"/>
                <w:szCs w:val="24"/>
              </w:rPr>
              <w:t>Sum of</w:t>
            </w:r>
            <w:r>
              <w:rPr>
                <w:rFonts w:ascii="Times New Roman" w:cs="Times New Roman" w:hAnsi="Times New Roman"/>
                <w:b/>
                <w:sz w:val="24"/>
                <w:szCs w:val="24"/>
              </w:rPr>
              <w:t xml:space="preserve"> Hours </w:t>
            </w:r>
            <w:r>
              <w:rPr>
                <w:rFonts w:ascii="Times New Roman" w:cs="Times New Roman" w:hAnsi="Times New Roman"/>
                <w:b/>
                <w:sz w:val="24"/>
                <w:szCs w:val="24"/>
              </w:rPr>
              <w:t>Working</w:t>
            </w:r>
          </w:p>
        </w:tc>
        <w:tc>
          <w:tcPr>
            <w:tcW w:w="2338"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Cost</w:t>
            </w:r>
            <w:r>
              <w:rPr>
                <w:rFonts w:ascii="Times New Roman" w:cs="Times New Roman" w:hAnsi="Times New Roman"/>
                <w:b/>
                <w:sz w:val="24"/>
                <w:szCs w:val="24"/>
              </w:rPr>
              <w:t xml:space="preserve"> Totals</w:t>
            </w:r>
          </w:p>
        </w:tc>
      </w:tr>
      <w:tr>
        <w:tblPrEx/>
        <w:trPr/>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Research</w:t>
            </w:r>
          </w:p>
        </w:tc>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$3,200</w:t>
            </w:r>
          </w:p>
        </w:tc>
      </w:tr>
      <w:tr>
        <w:tblPrEx/>
        <w:trPr/>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Book conversion</w:t>
            </w:r>
            <w:r>
              <w:rPr>
                <w:rFonts w:ascii="Times New Roman" w:cs="Times New Roman" w:hAnsi="Times New Roman"/>
                <w:sz w:val="24"/>
                <w:szCs w:val="24"/>
              </w:rPr>
              <w:t xml:space="preserve"> and designers</w:t>
            </w:r>
          </w:p>
        </w:tc>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$1000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50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50,000</w:t>
            </w:r>
          </w:p>
        </w:tc>
      </w:tr>
      <w:tr>
        <w:tblPrEx/>
        <w:trPr/>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Web design</w:t>
            </w:r>
            <w:r>
              <w:rPr>
                <w:rFonts w:ascii="Times New Roman" w:cs="Times New Roman" w:hAnsi="Times New Roman"/>
                <w:sz w:val="24"/>
                <w:szCs w:val="24"/>
              </w:rPr>
              <w:t>ing</w:t>
            </w:r>
            <w:r>
              <w:rPr>
                <w:rFonts w:ascii="Times New Roman" w:cs="Times New Roman" w:hAnsi="Times New Roman"/>
                <w:sz w:val="24"/>
                <w:szCs w:val="24"/>
              </w:rPr>
              <w:t xml:space="preserve"> and development</w:t>
            </w:r>
          </w:p>
        </w:tc>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$80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w:t>
            </w:r>
            <w:r>
              <w:rPr>
                <w:rFonts w:ascii="Times New Roman" w:cs="Times New Roman" w:hAnsi="Times New Roman"/>
                <w:sz w:val="24"/>
                <w:szCs w:val="24"/>
              </w:rPr>
              <w:t>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w:t>
            </w:r>
            <w:r>
              <w:rPr>
                <w:rFonts w:ascii="Times New Roman" w:cs="Times New Roman" w:hAnsi="Times New Roman"/>
                <w:sz w:val="24"/>
                <w:szCs w:val="24"/>
              </w:rPr>
              <w:t>8</w:t>
            </w:r>
            <w:r>
              <w:rPr>
                <w:rFonts w:ascii="Times New Roman" w:cs="Times New Roman" w:hAnsi="Times New Roman"/>
                <w:sz w:val="24"/>
                <w:szCs w:val="24"/>
              </w:rPr>
              <w:t>00</w:t>
            </w:r>
          </w:p>
        </w:tc>
      </w:tr>
      <w:tr>
        <w:tblPrEx/>
        <w:trPr/>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Marketing team </w:t>
            </w:r>
            <w:r>
              <w:rPr>
                <w:rFonts w:ascii="Times New Roman" w:cs="Times New Roman" w:hAnsi="Times New Roman"/>
                <w:sz w:val="24"/>
                <w:szCs w:val="24"/>
              </w:rPr>
              <w:t xml:space="preserve">halting the sale of </w:t>
            </w:r>
            <w:r>
              <w:rPr>
                <w:rFonts w:ascii="Times New Roman" w:cs="Times New Roman" w:hAnsi="Times New Roman"/>
                <w:sz w:val="24"/>
                <w:szCs w:val="24"/>
              </w:rPr>
              <w:t>merchandise</w:t>
            </w:r>
          </w:p>
        </w:tc>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15</w:t>
            </w:r>
            <w:r>
              <w:rPr>
                <w:rFonts w:ascii="Times New Roman" w:cs="Times New Roman" w:hAnsi="Times New Roman"/>
                <w:sz w:val="24"/>
                <w:szCs w:val="24"/>
              </w:rPr>
              <w:t>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$6,000</w:t>
            </w:r>
          </w:p>
        </w:tc>
      </w:tr>
      <w:tr>
        <w:tblPrEx/>
        <w:trPr/>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Legal team</w:t>
            </w:r>
          </w:p>
        </w:tc>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r>
              <w:rPr>
                <w:rFonts w:ascii="Times New Roman" w:cs="Times New Roman" w:hAnsi="Times New Roman"/>
                <w:sz w:val="24"/>
                <w:szCs w:val="24"/>
              </w:rPr>
              <w:t>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10</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$9</w:t>
            </w:r>
            <w:r>
              <w:rPr>
                <w:rFonts w:ascii="Times New Roman" w:cs="Times New Roman" w:hAnsi="Times New Roman"/>
                <w:sz w:val="24"/>
                <w:szCs w:val="24"/>
              </w:rPr>
              <w:t>00</w:t>
            </w:r>
          </w:p>
        </w:tc>
      </w:tr>
      <w:tr>
        <w:tblPrEx/>
        <w:trPr/>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Fee for the project </w:t>
            </w:r>
          </w:p>
        </w:tc>
        <w:tc>
          <w:tcPr>
            <w:tcW w:w="2337"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N/A</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N/A</w:t>
            </w:r>
          </w:p>
        </w:tc>
        <w:tc>
          <w:tcPr>
            <w:tcW w:w="2338"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$65</w:t>
            </w:r>
            <w:r>
              <w:rPr>
                <w:rFonts w:ascii="Times New Roman" w:cs="Times New Roman" w:hAnsi="Times New Roman"/>
                <w:sz w:val="24"/>
                <w:szCs w:val="24"/>
              </w:rPr>
              <w:t>0</w:t>
            </w:r>
          </w:p>
        </w:tc>
      </w:tr>
    </w:tbl>
    <w:p>
      <w:pPr>
        <w:pStyle w:val="style0"/>
        <w:spacing w:after="0"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 xml:space="preserve">6. Evaluation of project success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Basing our focus on the major expected outcome; higher profit margins in Seamus Company. This will be determined by the number of books that will have sold via the implementation of the e-books sale. A one-year data of this will be taken and compared to that of one-year traditional sales. We anticipate that SC will record a massive acceleration in the profits as a consequence of direct sales through their digitalized platform.</w:t>
      </w:r>
    </w:p>
    <w:tbl>
      <w:tblPr>
        <w:tblStyle w:val="style154"/>
        <w:tblW w:w="9895" w:type="dxa"/>
        <w:tblLook w:val="04A0" w:firstRow="1" w:lastRow="0" w:firstColumn="1" w:lastColumn="0" w:noHBand="0" w:noVBand="1"/>
      </w:tblPr>
      <w:tblGrid>
        <w:gridCol w:w="3145"/>
        <w:gridCol w:w="3780"/>
        <w:gridCol w:w="2970"/>
      </w:tblGrid>
      <w:tr>
        <w:trPr/>
        <w:tc>
          <w:tcPr>
            <w:tcW w:w="3145"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 xml:space="preserve">Aim </w:t>
            </w:r>
          </w:p>
        </w:tc>
        <w:tc>
          <w:tcPr>
            <w:tcW w:w="3780"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Anticipated Result</w:t>
            </w:r>
          </w:p>
        </w:tc>
        <w:tc>
          <w:tcPr>
            <w:tcW w:w="2970" w:type="dxa"/>
            <w:tcBorders/>
            <w:shd w:val="clear" w:color="auto" w:fill="d9d9d9"/>
          </w:tcPr>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Measurement Rubric</w:t>
            </w:r>
          </w:p>
        </w:tc>
      </w:tr>
      <w:tr>
        <w:tblPrEx/>
        <w:trPr/>
        <w:tc>
          <w:tcPr>
            <w:tcW w:w="3145"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Financial Growth</w:t>
            </w:r>
          </w:p>
        </w:tc>
        <w:tc>
          <w:tcPr>
            <w:tcW w:w="378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Increased overall education materials sales. </w:t>
            </w:r>
          </w:p>
        </w:tc>
        <w:tc>
          <w:tcPr>
            <w:tcW w:w="2970" w:type="dxa"/>
            <w:tcBorders/>
          </w:tcPr>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45% rise in educational materials sales</w:t>
            </w:r>
          </w:p>
        </w:tc>
      </w:tr>
    </w:tbl>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E</w:t>
      </w:r>
      <w:r>
        <w:rPr>
          <w:rFonts w:ascii="Times New Roman" w:cs="Times New Roman" w:hAnsi="Times New Roman"/>
          <w:b/>
          <w:sz w:val="24"/>
          <w:szCs w:val="24"/>
          <w:u w:val="single"/>
        </w:rPr>
        <w:t xml:space="preserve">. Justifications </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SC stands a great opportunity of becoming a giant business that offers educational materials to students at all levels. We, therefore, exploit this opportunity to help the company realizing its goals. Implementing e-books sales is a very promising proposal that is likely to help them while they also ensure efficiency and affordability of their service to their customers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 xml:space="preserve">Koh&amp; Herring,2015). </w:t>
      </w:r>
      <w:r>
        <w:rPr>
          <w:rFonts w:ascii="Times New Roman" w:cs="Times New Roman" w:hAnsi="Times New Roman"/>
          <w:sz w:val="24"/>
          <w:szCs w:val="24"/>
        </w:rPr>
        <w:t xml:space="preserve"> BLW, ILW believes that it is a perfect chance for SC to move to the next level where they want to see themselves.</w:t>
      </w:r>
    </w:p>
    <w:p>
      <w:pPr>
        <w:pStyle w:val="style0"/>
        <w:spacing w:lineRule="auto" w:line="480"/>
        <w:contextualSpacing/>
        <w:rPr>
          <w:rFonts w:ascii="Times New Roman" w:cs="Times New Roman" w:hAnsi="Times New Roman"/>
          <w:b/>
          <w:sz w:val="24"/>
          <w:szCs w:val="24"/>
          <w:u w:val="single"/>
        </w:rPr>
      </w:pPr>
      <w:r>
        <w:rPr>
          <w:rFonts w:ascii="Times New Roman" w:cs="Times New Roman" w:hAnsi="Times New Roman"/>
          <w:b/>
          <w:sz w:val="24"/>
          <w:szCs w:val="24"/>
          <w:u w:val="single"/>
        </w:rPr>
        <w:t>F. Cover letter</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 xml:space="preserve">Best Library Writers (BLW), International Library Writers (ILW) is a group of internationally based Information Technology companies which was founded in 1989. Our company is a consultancy company which focuses on taking advantage of emerging trends in technology to help small businesses and large corporations in achieving their business goals. In conjunction to this, we have a pool of experts who are specialized in different areas of the business and technology fields as well as engineering. Our </w:t>
      </w:r>
      <w:r>
        <w:rPr>
          <w:rFonts w:ascii="Times New Roman" w:cs="Times New Roman" w:hAnsi="Times New Roman"/>
          <w:sz w:val="24"/>
          <w:szCs w:val="24"/>
        </w:rPr>
        <w:t>team of experts is</w:t>
      </w:r>
      <w:r>
        <w:rPr>
          <w:rFonts w:ascii="Times New Roman" w:cs="Times New Roman" w:hAnsi="Times New Roman"/>
          <w:sz w:val="24"/>
          <w:szCs w:val="24"/>
        </w:rPr>
        <w:t xml:space="preserve"> inclusive of marketers, IT specialists</w:t>
      </w:r>
      <w:r>
        <w:rPr>
          <w:rFonts w:ascii="Times New Roman" w:cs="Times New Roman" w:hAnsi="Times New Roman"/>
          <w:sz w:val="24"/>
          <w:szCs w:val="24"/>
        </w:rPr>
        <w:t>, statistics experts, and website developers and designers. For several years now, we have worked in partnership with schools, companies and NGOs to ensure efficient operations with limited costs of service provision while focusing on maximum outputs. Schools with worked with so far include Boston University and Juniors Academy based in London.</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Interestingly, after proper evaluation of the problem Seamus Company is experiencing, our team of experts came up with several suggestions on how the company</w:t>
      </w:r>
      <w:r>
        <w:rPr>
          <w:rFonts w:ascii="Times New Roman" w:cs="Times New Roman" w:hAnsi="Times New Roman"/>
          <w:sz w:val="24"/>
          <w:szCs w:val="24"/>
        </w:rPr>
        <w:t xml:space="preserve"> could deal with high costs, low efficiency while maximizing their profits. Suggestions of opening several outlets within the country and having partnerships with other well known companies were brought to the </w:t>
      </w:r>
      <w:r>
        <w:rPr>
          <w:rFonts w:ascii="Times New Roman" w:cs="Times New Roman" w:hAnsi="Times New Roman"/>
          <w:sz w:val="24"/>
          <w:szCs w:val="24"/>
        </w:rPr>
        <w:t>table. However, the proposal that seemed valid and met all the company demands was to convert all the physical collections into digitalized copies which could be placed in the company web page. By settling for this proposal, our company had reasons to justify the considering. First of all, the use of electronic books is gaining popularity in the current years and that means</w:t>
      </w:r>
      <w:r>
        <w:rPr>
          <w:rFonts w:ascii="Times New Roman" w:cs="Times New Roman" w:hAnsi="Times New Roman"/>
          <w:sz w:val="24"/>
          <w:szCs w:val="24"/>
        </w:rPr>
        <w:t xml:space="preserve">, in few years to come, the company reliance on physical sales was going to fall, therefore, this would mean losses. Moreover, the maintenance cost of the digitalized collections is low compared to the physical library since not many employees would be needed for maintenance and this would also mean low input costs. It can further be justified that digitalized collections are likely to reach many readers who would turn out to be potential buyers compared to local physical sales. In contrast to physical purchases that would need customers to drive to the company stores and library, online forms would be efficient to their customers since they will be able to review the books and check if what they want is available on not. This, in addition reduces inconveniences like transport costs, queuing at the library premises hence time consumption. Based on the above arguments, our company believes that the end result of adopting e-books sales would result into </w:t>
      </w:r>
      <w:r>
        <w:rPr>
          <w:rFonts w:ascii="Times New Roman" w:cs="Times New Roman" w:hAnsi="Times New Roman"/>
          <w:sz w:val="24"/>
          <w:szCs w:val="24"/>
        </w:rPr>
        <w:t>high profits, low costs in addition to improved efficiency of operations.</w:t>
      </w:r>
    </w:p>
    <w:p>
      <w:pPr>
        <w:pStyle w:val="style0"/>
        <w:spacing w:lineRule="auto" w:line="480"/>
        <w:ind w:firstLine="720"/>
        <w:contextualSpacing/>
        <w:rPr>
          <w:rFonts w:ascii="Times New Roman" w:cs="Times New Roman" w:hAnsi="Times New Roman"/>
          <w:sz w:val="24"/>
          <w:szCs w:val="24"/>
        </w:rPr>
      </w:pPr>
      <w:r>
        <w:rPr>
          <w:rFonts w:ascii="Times New Roman" w:cs="Times New Roman" w:hAnsi="Times New Roman"/>
          <w:sz w:val="24"/>
          <w:szCs w:val="24"/>
        </w:rPr>
        <w:t>In conclusion, our company suggests that Seamus Company should adopt e-books sales as they will in return, get more customers, increased profits; low costs incurred coupled to efficiency to their customers demands. As it with business, quality products are the best ambassadors of a company, and so will it be for Seamus Company.</w:t>
      </w:r>
      <w:r>
        <w:rPr>
          <w:rFonts w:ascii="Times New Roman" w:cs="Times New Roman" w:hAnsi="Times New Roman"/>
          <w:sz w:val="24"/>
          <w:szCs w:val="24"/>
        </w:rPr>
        <w:t xml:space="preserve"> </w:t>
      </w:r>
      <w:r>
        <w:rPr>
          <w:rFonts w:ascii="Times New Roman" w:cs="Times New Roman" w:hAnsi="Times New Roman"/>
          <w:sz w:val="24"/>
          <w:szCs w:val="24"/>
        </w:rPr>
        <w:t>Therefore we are hoping SC find this proposal interesting and consider contracting our company.</w:t>
      </w:r>
    </w:p>
    <w:p>
      <w:pPr>
        <w:pStyle w:val="style0"/>
        <w:spacing w:lineRule="auto" w:line="480"/>
        <w:ind w:firstLine="72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contextualSpacing/>
        <w:rPr>
          <w:rFonts w:ascii="Times New Roman" w:cs="Times New Roman" w:hAnsi="Times New Roman"/>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p>
    <w:p>
      <w:pPr>
        <w:pStyle w:val="style0"/>
        <w:spacing w:lineRule="auto" w:line="480"/>
        <w:jc w:val="center"/>
        <w:contextualSpacing/>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ind w:left="720" w:hanging="720"/>
        <w:contextualSpacing/>
        <w:rPr>
          <w:rFonts w:ascii="Times New Roman" w:cs="Times New Roman" w:hAnsi="Times New Roman"/>
          <w:b/>
          <w:sz w:val="24"/>
          <w:szCs w:val="24"/>
        </w:rPr>
      </w:pPr>
      <w:r>
        <w:rPr>
          <w:rFonts w:ascii="Times New Roman" w:cs="Times New Roman" w:hAnsi="Times New Roman"/>
          <w:color w:val="222222"/>
          <w:sz w:val="24"/>
          <w:szCs w:val="24"/>
          <w:shd w:val="clear" w:color="auto" w:fill="ffffff"/>
        </w:rPr>
        <w:t>Alexander, B., &amp; Alvarado, D. O. (2017). Convergence of physical and virtual retail spaces: the influence of technology on consumer in-store experience. In </w:t>
      </w:r>
      <w:r>
        <w:rPr>
          <w:rFonts w:ascii="Times New Roman" w:cs="Times New Roman" w:hAnsi="Times New Roman"/>
          <w:i/>
          <w:iCs/>
          <w:color w:val="222222"/>
          <w:sz w:val="24"/>
          <w:szCs w:val="24"/>
          <w:shd w:val="clear" w:color="auto" w:fill="ffffff"/>
        </w:rPr>
        <w:t>Advanced fashion technology and operations management</w:t>
      </w:r>
      <w:r>
        <w:rPr>
          <w:rFonts w:ascii="Times New Roman" w:cs="Times New Roman" w:hAnsi="Times New Roman"/>
          <w:color w:val="222222"/>
          <w:sz w:val="24"/>
          <w:szCs w:val="24"/>
          <w:shd w:val="clear" w:color="auto" w:fill="ffffff"/>
        </w:rPr>
        <w:t> (pp. 191-219). IGI Global.</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Browne, G., &amp; Coe, M. (2015</w:t>
      </w:r>
      <w:r>
        <w:rPr>
          <w:rFonts w:ascii="Times New Roman" w:cs="Times New Roman" w:hAnsi="Times New Roman"/>
          <w:color w:val="222222"/>
          <w:sz w:val="24"/>
          <w:szCs w:val="24"/>
          <w:shd w:val="clear" w:color="auto" w:fill="ffffff"/>
        </w:rPr>
        <w:t xml:space="preserve">). Ebook navigation: Browse, search, and index. </w:t>
      </w:r>
      <w:r>
        <w:rPr>
          <w:rFonts w:ascii="Times New Roman" w:cs="Times New Roman" w:hAnsi="Times New Roman"/>
          <w:i/>
          <w:iCs/>
          <w:color w:val="222222"/>
          <w:sz w:val="24"/>
          <w:szCs w:val="24"/>
          <w:shd w:val="clear" w:color="auto" w:fill="ffffff"/>
        </w:rPr>
        <w:t>The Australian Library Journal</w:t>
      </w:r>
      <w:r>
        <w:rPr>
          <w:rFonts w:ascii="Times New Roman" w:cs="Times New Roman" w:hAnsi="Times New Roman"/>
          <w:color w:val="222222"/>
          <w:sz w:val="24"/>
          <w:szCs w:val="24"/>
          <w:shd w:val="clear" w:color="auto" w:fill="ffffff"/>
        </w:rPr>
        <w:t xml:space="preserve">, </w:t>
      </w:r>
      <w:r>
        <w:rPr>
          <w:rFonts w:ascii="Times New Roman" w:cs="Times New Roman" w:hAnsi="Times New Roman"/>
          <w:i/>
          <w:iCs/>
          <w:color w:val="222222"/>
          <w:sz w:val="24"/>
          <w:szCs w:val="24"/>
          <w:shd w:val="clear" w:color="auto" w:fill="ffffff"/>
        </w:rPr>
        <w:t>61</w:t>
      </w:r>
      <w:r>
        <w:rPr>
          <w:rFonts w:ascii="Times New Roman" w:cs="Times New Roman" w:hAnsi="Times New Roman"/>
          <w:color w:val="222222"/>
          <w:sz w:val="24"/>
          <w:szCs w:val="24"/>
          <w:shd w:val="clear" w:color="auto" w:fill="ffffff"/>
        </w:rPr>
        <w:t>(4), 288-297.</w:t>
      </w:r>
    </w:p>
    <w:p>
      <w:pPr>
        <w:pStyle w:val="style0"/>
        <w:spacing w:lineRule="auto" w:line="480"/>
        <w:ind w:left="720" w:hanging="720"/>
        <w:contextualSpacing/>
        <w:rPr>
          <w:rFonts w:ascii="Times New Roman" w:cs="Times New Roman" w:hAnsi="Times New Roman"/>
          <w:b/>
          <w:sz w:val="24"/>
          <w:szCs w:val="24"/>
        </w:rPr>
      </w:pPr>
      <w:r>
        <w:rPr>
          <w:rFonts w:ascii="Times New Roman" w:cs="Times New Roman" w:hAnsi="Times New Roman"/>
          <w:color w:val="222222"/>
          <w:sz w:val="24"/>
          <w:szCs w:val="24"/>
          <w:shd w:val="clear" w:color="auto" w:fill="ffffff"/>
        </w:rPr>
        <w:t>Gilbert, R. J. (2015). E-books: A tale of digital disruption. </w:t>
      </w:r>
      <w:r>
        <w:rPr>
          <w:rFonts w:ascii="Times New Roman" w:cs="Times New Roman" w:hAnsi="Times New Roman"/>
          <w:i/>
          <w:iCs/>
          <w:color w:val="222222"/>
          <w:sz w:val="24"/>
          <w:szCs w:val="24"/>
          <w:shd w:val="clear" w:color="auto" w:fill="ffffff"/>
        </w:rPr>
        <w:t>Journal of Economic Perspectives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29</w:t>
      </w:r>
      <w:r>
        <w:rPr>
          <w:rFonts w:ascii="Times New Roman" w:cs="Times New Roman" w:hAnsi="Times New Roman"/>
          <w:color w:val="222222"/>
          <w:sz w:val="24"/>
          <w:szCs w:val="24"/>
          <w:shd w:val="clear" w:color="auto" w:fill="ffffff"/>
        </w:rPr>
        <w:t>(3), 165-84.</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Jharotia, A. K. Library Services Beyond The Expenses: A Pathway to Free eBooks.</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Koh, H., &amp; Herring, S. C. (2015). Ebooks, ereaders, and ebook device design. In </w:t>
      </w:r>
      <w:r>
        <w:rPr>
          <w:rFonts w:ascii="Times New Roman" w:cs="Times New Roman" w:hAnsi="Times New Roman"/>
          <w:i/>
          <w:iCs/>
          <w:color w:val="222222"/>
          <w:sz w:val="24"/>
          <w:szCs w:val="24"/>
          <w:shd w:val="clear" w:color="auto" w:fill="ffffff"/>
        </w:rPr>
        <w:t>Encyclopedia of Information Science and Technology,</w:t>
      </w:r>
      <w:r>
        <w:rPr>
          <w:rFonts w:ascii="Times New Roman" w:cs="Times New Roman" w:hAnsi="Times New Roman"/>
          <w:i/>
          <w:iCs/>
          <w:color w:val="222222"/>
          <w:sz w:val="24"/>
          <w:szCs w:val="24"/>
          <w:shd w:val="clear" w:color="auto" w:fill="ffffff"/>
        </w:rPr>
        <w:t xml:space="preserve"> Significance of ebooks</w:t>
      </w:r>
      <w:r>
        <w:rPr>
          <w:rFonts w:ascii="Times New Roman" w:cs="Times New Roman" w:hAnsi="Times New Roman"/>
          <w:i/>
          <w:iCs/>
          <w:color w:val="222222"/>
          <w:sz w:val="24"/>
          <w:szCs w:val="24"/>
          <w:shd w:val="clear" w:color="auto" w:fill="ffffff"/>
        </w:rPr>
        <w:t xml:space="preserve"> Third Edition</w:t>
      </w:r>
      <w:r>
        <w:rPr>
          <w:rFonts w:ascii="Times New Roman" w:cs="Times New Roman" w:hAnsi="Times New Roman"/>
          <w:color w:val="222222"/>
          <w:sz w:val="24"/>
          <w:szCs w:val="24"/>
          <w:shd w:val="clear" w:color="auto" w:fill="ffffff"/>
        </w:rPr>
        <w:t xml:space="preserve"> (pp. 2278-2287). IGI Global.</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Mohd Nawi, M. N., Roslan, S., Salleh, N. A., Zulhumadi, F., &amp; Harun, A. N. (2016). The benefits and challenges of E-procurement implementation: A case study of Malaysian Company. </w:t>
      </w:r>
      <w:r>
        <w:rPr>
          <w:rFonts w:ascii="Times New Roman" w:cs="Times New Roman" w:hAnsi="Times New Roman"/>
          <w:i/>
          <w:iCs/>
          <w:color w:val="222222"/>
          <w:sz w:val="24"/>
          <w:szCs w:val="24"/>
          <w:shd w:val="clear" w:color="auto" w:fill="ffffff"/>
        </w:rPr>
        <w:t>International Journal of Economics and Financial Issues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6</w:t>
      </w:r>
      <w:r>
        <w:rPr>
          <w:rFonts w:ascii="Times New Roman" w:cs="Times New Roman" w:hAnsi="Times New Roman"/>
          <w:color w:val="222222"/>
          <w:sz w:val="24"/>
          <w:szCs w:val="24"/>
          <w:shd w:val="clear" w:color="auto" w:fill="ffffff"/>
        </w:rPr>
        <w:t>(S7), 329-332.</w:t>
      </w:r>
    </w:p>
    <w:p>
      <w:pPr>
        <w:pStyle w:val="style0"/>
        <w:spacing w:lineRule="auto" w:line="480"/>
        <w:ind w:left="720" w:hanging="720"/>
        <w:contextualSpacing/>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 xml:space="preserve">Sinclair, B. (2017). </w:t>
      </w:r>
      <w:r>
        <w:rPr>
          <w:rFonts w:ascii="Times New Roman" w:cs="Times New Roman" w:hAnsi="Times New Roman"/>
          <w:i/>
          <w:iCs/>
          <w:color w:val="222222"/>
          <w:sz w:val="24"/>
          <w:szCs w:val="24"/>
          <w:shd w:val="clear" w:color="auto" w:fill="ffffff"/>
        </w:rPr>
        <w:t xml:space="preserve">IoT Inc: How your company can use the internet of </w:t>
      </w:r>
      <w:r>
        <w:rPr>
          <w:rFonts w:ascii="Times New Roman" w:cs="Times New Roman" w:hAnsi="Times New Roman"/>
          <w:i/>
          <w:iCs/>
          <w:color w:val="222222"/>
          <w:sz w:val="24"/>
          <w:szCs w:val="24"/>
          <w:shd w:val="clear" w:color="auto" w:fill="ffffff"/>
        </w:rPr>
        <w:t>ebooks</w:t>
      </w:r>
      <w:r>
        <w:rPr>
          <w:rFonts w:ascii="Times New Roman" w:cs="Times New Roman" w:hAnsi="Times New Roman"/>
          <w:i/>
          <w:iCs/>
          <w:color w:val="222222"/>
          <w:sz w:val="24"/>
          <w:szCs w:val="24"/>
          <w:shd w:val="clear" w:color="auto" w:fill="ffffff"/>
        </w:rPr>
        <w:t xml:space="preserve"> to win in the outcome economy</w:t>
      </w:r>
      <w:r>
        <w:rPr>
          <w:rFonts w:ascii="Times New Roman" w:cs="Times New Roman" w:hAnsi="Times New Roman"/>
          <w:color w:val="222222"/>
          <w:sz w:val="24"/>
          <w:szCs w:val="24"/>
          <w:shd w:val="clear" w:color="auto" w:fill="ffffff"/>
        </w:rPr>
        <w:t>. McGraw Hill Professional.</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PROPOSAL OF </w:t>
    </w:r>
    <w:r>
      <w:rPr>
        <w:rFonts w:ascii="Times New Roman" w:cs="Times New Roman" w:hAnsi="Times New Roman"/>
        <w:sz w:val="24"/>
        <w:szCs w:val="24"/>
      </w:rPr>
      <w:t xml:space="preserve">E-BOOKS TO SC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1</w:t>
    </w:r>
    <w:r>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65C22E4"/>
    <w:lvl w:ilvl="0" w:tplc="0BC27616">
      <w:start w:val="1"/>
      <w:numFmt w:val="lowerLetter"/>
      <w:lvlText w:val="%1."/>
      <w:lvlJc w:val="left"/>
      <w:pPr>
        <w:ind w:left="720" w:hanging="360"/>
      </w:pPr>
      <w:rPr>
        <w:rFonts w:hint="default"/>
      </w:rPr>
    </w:lvl>
    <w:lvl w:ilvl="1" w:tplc="BFA2488E" w:tentative="1">
      <w:start w:val="1"/>
      <w:numFmt w:val="lowerLetter"/>
      <w:lvlText w:val="%2."/>
      <w:lvlJc w:val="left"/>
      <w:pPr>
        <w:ind w:left="1440" w:hanging="360"/>
      </w:pPr>
    </w:lvl>
    <w:lvl w:ilvl="2" w:tplc="C74AE520" w:tentative="1">
      <w:start w:val="1"/>
      <w:numFmt w:val="lowerRoman"/>
      <w:lvlText w:val="%3."/>
      <w:lvlJc w:val="right"/>
      <w:pPr>
        <w:ind w:left="2160" w:hanging="180"/>
      </w:pPr>
    </w:lvl>
    <w:lvl w:ilvl="3" w:tplc="A58A12C8" w:tentative="1">
      <w:start w:val="1"/>
      <w:numFmt w:val="decimal"/>
      <w:lvlText w:val="%4."/>
      <w:lvlJc w:val="left"/>
      <w:pPr>
        <w:ind w:left="2880" w:hanging="360"/>
      </w:pPr>
    </w:lvl>
    <w:lvl w:ilvl="4" w:tplc="FBF6C5A4" w:tentative="1">
      <w:start w:val="1"/>
      <w:numFmt w:val="lowerLetter"/>
      <w:lvlText w:val="%5."/>
      <w:lvlJc w:val="left"/>
      <w:pPr>
        <w:ind w:left="3600" w:hanging="360"/>
      </w:pPr>
    </w:lvl>
    <w:lvl w:ilvl="5" w:tplc="BC827FD2" w:tentative="1">
      <w:start w:val="1"/>
      <w:numFmt w:val="lowerRoman"/>
      <w:lvlText w:val="%6."/>
      <w:lvlJc w:val="right"/>
      <w:pPr>
        <w:ind w:left="4320" w:hanging="180"/>
      </w:pPr>
    </w:lvl>
    <w:lvl w:ilvl="6" w:tplc="1F2E7F6C" w:tentative="1">
      <w:start w:val="1"/>
      <w:numFmt w:val="decimal"/>
      <w:lvlText w:val="%7."/>
      <w:lvlJc w:val="left"/>
      <w:pPr>
        <w:ind w:left="5040" w:hanging="360"/>
      </w:pPr>
    </w:lvl>
    <w:lvl w:ilvl="7" w:tplc="DE5CF7AA" w:tentative="1">
      <w:start w:val="1"/>
      <w:numFmt w:val="lowerLetter"/>
      <w:lvlText w:val="%8."/>
      <w:lvlJc w:val="left"/>
      <w:pPr>
        <w:ind w:left="5760" w:hanging="360"/>
      </w:pPr>
    </w:lvl>
    <w:lvl w:ilvl="8" w:tplc="E41C9426"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pacing w:after="160" w:lineRule="auto" w:line="259"/>
    </w:pPr>
    <w:rPr>
      <w:rFonts w:eastAsia="宋体"/>
    </w:rPr>
  </w:style>
  <w:style w:type="paragraph" w:styleId="style1">
    <w:name w:val="heading 1"/>
    <w:basedOn w:val="style0"/>
    <w:next w:val="style1"/>
    <w:link w:val="style4099"/>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styleId="style154">
    <w:name w:val="Table Grid"/>
    <w:basedOn w:val="style105"/>
    <w:next w:val="style154"/>
    <w:uiPriority w:val="39"/>
    <w:pPr>
      <w:spacing w:after="0" w:lineRule="auto" w:line="240"/>
    </w:pPr>
    <w:rPr>
      <w:rFonts w:eastAsia="宋体"/>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character" w:styleId="style87">
    <w:name w:val="Strong"/>
    <w:basedOn w:val="style65"/>
    <w:next w:val="style87"/>
    <w:qFormat/>
    <w:uiPriority w:val="22"/>
    <w:rPr>
      <w:b/>
      <w:bCs/>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963bbc1-0e74-4671-b4fe-cc986f125af6"/>
    <w:basedOn w:val="style65"/>
    <w:next w:val="style4097"/>
    <w:link w:val="style31"/>
    <w:uiPriority w:val="99"/>
    <w:rPr>
      <w:rFonts w:eastAsia="宋体"/>
    </w:rPr>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646cb9d-e522-43a6-8d5a-4395d6298b38"/>
    <w:basedOn w:val="style65"/>
    <w:next w:val="style4098"/>
    <w:link w:val="style32"/>
    <w:uiPriority w:val="99"/>
    <w:rPr>
      <w:rFonts w:eastAsia="宋体"/>
    </w:rPr>
  </w:style>
  <w:style w:type="character" w:customStyle="1" w:styleId="style4099">
    <w:name w:val="Heading 1 Char_a9d697ed-51bb-4b20-b1aa-3822667ccaf2"/>
    <w:basedOn w:val="style65"/>
    <w:next w:val="style4099"/>
    <w:link w:val="style1"/>
    <w:uiPriority w:val="9"/>
    <w:rPr>
      <w:rFonts w:ascii="Times New Roman" w:cs="Times New Roman" w:eastAsia="Times New Roman" w:hAnsi="Times New Roman"/>
      <w:b/>
      <w:bCs/>
      <w:kern w:val="36"/>
      <w:sz w:val="48"/>
      <w:szCs w:val="4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81262-2FF4-406E-AF58-2698DCA7E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2395</Words>
  <Pages>13</Pages>
  <Characters>12800</Characters>
  <Application>WPS Office</Application>
  <DocSecurity>0</DocSecurity>
  <Paragraphs>267</Paragraphs>
  <ScaleCrop>false</ScaleCrop>
  <Company>Grizli777</Company>
  <LinksUpToDate>false</LinksUpToDate>
  <CharactersWithSpaces>15139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2020-12-10T17:24:35Z</dcterms:created>
  <dc:creator>Windows User</dc:creator>
  <lastModifiedBy>Infinix X650D</lastModifiedBy>
  <dcterms:modified xsi:type="dcterms:W3CDTF">2020-12-10T17:24:36Z</dcterms:modified>
  <revision>12</revision>
</coreProperties>
</file>

<file path=docProps/custom.xml><?xml version="1.0" encoding="utf-8"?>
<Properties xmlns="http://schemas.openxmlformats.org/officeDocument/2006/custom-properties" xmlns:vt="http://schemas.openxmlformats.org/officeDocument/2006/docPropsVTypes"/>
</file>